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1B9" w:rsidRDefault="008351B9" w:rsidP="00D47E1D">
      <w:pPr>
        <w:jc w:val="center"/>
      </w:pPr>
    </w:p>
    <w:p w:rsidR="00EF0BA3" w:rsidRDefault="00EF0BA3" w:rsidP="00D47E1D">
      <w:pPr>
        <w:jc w:val="center"/>
      </w:pPr>
    </w:p>
    <w:p w:rsidR="00EF0BA3" w:rsidRDefault="00EF0BA3" w:rsidP="00D47E1D">
      <w:pPr>
        <w:jc w:val="center"/>
      </w:pPr>
    </w:p>
    <w:p w:rsidR="00383A1A" w:rsidRDefault="00383A1A" w:rsidP="00D47E1D">
      <w:pPr>
        <w:jc w:val="center"/>
      </w:pPr>
    </w:p>
    <w:p w:rsidR="00383A1A" w:rsidRDefault="00383A1A" w:rsidP="00D47E1D">
      <w:pPr>
        <w:jc w:val="center"/>
      </w:pPr>
    </w:p>
    <w:p w:rsidR="00383A1A" w:rsidRDefault="00383A1A" w:rsidP="00D47E1D">
      <w:pPr>
        <w:jc w:val="center"/>
      </w:pPr>
    </w:p>
    <w:p w:rsidR="00EF0BA3" w:rsidRDefault="007206D3" w:rsidP="00D47E1D">
      <w:pPr>
        <w:jc w:val="center"/>
      </w:pPr>
      <w:r>
        <w:t>Sammy and Ballet Case</w:t>
      </w:r>
    </w:p>
    <w:p w:rsidR="00383A1A" w:rsidRDefault="007206D3" w:rsidP="00D47E1D">
      <w:pPr>
        <w:jc w:val="center"/>
      </w:pPr>
      <w:r>
        <w:t>Student’s name</w:t>
      </w:r>
    </w:p>
    <w:p w:rsidR="00383A1A" w:rsidRDefault="007206D3" w:rsidP="00D47E1D">
      <w:pPr>
        <w:jc w:val="center"/>
      </w:pPr>
      <w:r>
        <w:t>Instructor’s name</w:t>
      </w:r>
    </w:p>
    <w:p w:rsidR="00383A1A" w:rsidRDefault="007206D3" w:rsidP="00D47E1D">
      <w:pPr>
        <w:jc w:val="center"/>
      </w:pPr>
      <w:r>
        <w:t>Date</w:t>
      </w:r>
    </w:p>
    <w:p w:rsidR="00956B10" w:rsidRDefault="007206D3" w:rsidP="00D47E1D">
      <w:pPr>
        <w:spacing w:after="160"/>
        <w:ind w:right="0" w:firstLine="0"/>
      </w:pPr>
      <w:r>
        <w:br w:type="page"/>
      </w:r>
    </w:p>
    <w:p w:rsidR="00FE350C" w:rsidRDefault="007206D3" w:rsidP="00D47E1D">
      <w:pPr>
        <w:jc w:val="center"/>
      </w:pPr>
      <w:r>
        <w:lastRenderedPageBreak/>
        <w:t>Sammy and Ballet Case</w:t>
      </w:r>
    </w:p>
    <w:p w:rsidR="00383A1A" w:rsidRDefault="007206D3" w:rsidP="00D47E1D">
      <w:r>
        <w:tab/>
        <w:t xml:space="preserve">It is a common thing in modern </w:t>
      </w:r>
      <w:r w:rsidR="009A140F">
        <w:t>families</w:t>
      </w:r>
      <w:r>
        <w:t xml:space="preserve"> for parents to have </w:t>
      </w:r>
      <w:r w:rsidR="00FE350C">
        <w:t>different opinions</w:t>
      </w:r>
      <w:r>
        <w:t xml:space="preserve"> about the occupation of their children</w:t>
      </w:r>
      <w:r w:rsidR="009A140F">
        <w:t>. It is important to note that however, the intentions of the parents are usually for the best but they tend to cause conflict and confusion especially if th</w:t>
      </w:r>
      <w:r w:rsidR="000F5379">
        <w:t xml:space="preserve">e involved character is a small kid </w:t>
      </w:r>
      <w:r w:rsidR="009A140F">
        <w:t>like for this particular case study of Sammy.</w:t>
      </w:r>
      <w:r w:rsidR="00840BE2">
        <w:t xml:space="preserve"> There are different approaches to dealing with such a case such a reviewing the </w:t>
      </w:r>
      <w:r w:rsidR="00576277">
        <w:t>psychologic</w:t>
      </w:r>
      <w:r w:rsidR="00BF1012">
        <w:t xml:space="preserve"> and gender </w:t>
      </w:r>
      <w:r w:rsidR="00576277">
        <w:t>approach</w:t>
      </w:r>
      <w:r w:rsidR="00BF1012">
        <w:t xml:space="preserve"> and gender roles in society</w:t>
      </w:r>
      <w:sdt>
        <w:sdtPr>
          <w:id w:val="2134136048"/>
          <w:citation/>
        </w:sdtPr>
        <w:sdtEndPr/>
        <w:sdtContent>
          <w:r w:rsidR="00AC7FF5">
            <w:fldChar w:fldCharType="begin"/>
          </w:r>
          <w:r w:rsidR="00AC7FF5">
            <w:instrText xml:space="preserve"> CITATION Fow13 \l 1033 </w:instrText>
          </w:r>
          <w:r w:rsidR="00AC7FF5">
            <w:fldChar w:fldCharType="separate"/>
          </w:r>
          <w:r w:rsidR="00AC7FF5">
            <w:rPr>
              <w:noProof/>
            </w:rPr>
            <w:t xml:space="preserve"> (Fowler, 2013)</w:t>
          </w:r>
          <w:r w:rsidR="00AC7FF5">
            <w:fldChar w:fldCharType="end"/>
          </w:r>
        </w:sdtContent>
      </w:sdt>
      <w:r w:rsidR="00FE350C">
        <w:t>. In order to have a clear understanding of the same, literature</w:t>
      </w:r>
      <w:r w:rsidR="00BF1012">
        <w:t xml:space="preserve"> will discuss </w:t>
      </w:r>
      <w:r w:rsidR="00576277">
        <w:t>Sammy’s</w:t>
      </w:r>
      <w:r w:rsidR="00BF1012">
        <w:t xml:space="preserve"> case</w:t>
      </w:r>
      <w:r w:rsidR="00EB7909">
        <w:t xml:space="preserve">, psychology initiative versus guilt </w:t>
      </w:r>
      <w:r w:rsidR="00576277">
        <w:t>and the gender role stereotypes.</w:t>
      </w:r>
    </w:p>
    <w:p w:rsidR="00956B10" w:rsidRDefault="007206D3" w:rsidP="00D47E1D">
      <w:r>
        <w:tab/>
        <w:t xml:space="preserve">In the case study in question, </w:t>
      </w:r>
      <w:r w:rsidR="00DB269E">
        <w:t xml:space="preserve">Satrina is a ballet professional while Killian who is the husband is </w:t>
      </w:r>
      <w:r w:rsidR="00FE350C">
        <w:t>a professional lawyer is</w:t>
      </w:r>
      <w:r w:rsidR="00DC347E">
        <w:t xml:space="preserve"> happily </w:t>
      </w:r>
      <w:r w:rsidR="00397B7E">
        <w:t>married despite their different careers. Furthermore, they have a son named Sammy who grow while visiting the workplaces for both parents at regular intervals whenever he was free</w:t>
      </w:r>
      <w:r w:rsidR="009D4CCC">
        <w:t xml:space="preserve">. In his father’s office, he sat at the wooden table while ordering imaginary people around just like his dad. When he visited his mother, he would wait until the end of the </w:t>
      </w:r>
      <w:r w:rsidR="00D27759">
        <w:t>practice where his mother would allow him to leap to the floor and have a spin and a twirl.</w:t>
      </w:r>
      <w:r w:rsidR="002767BA">
        <w:t xml:space="preserve"> </w:t>
      </w:r>
    </w:p>
    <w:p w:rsidR="002767BA" w:rsidRDefault="007206D3" w:rsidP="00D47E1D">
      <w:r>
        <w:tab/>
      </w:r>
      <w:r w:rsidR="00F01E98">
        <w:t>His parents allow him to participate in both their occupations purely for fun</w:t>
      </w:r>
      <w:r w:rsidR="00552921">
        <w:t xml:space="preserve"> and time sp</w:t>
      </w:r>
      <w:r w:rsidR="00F01E98">
        <w:t xml:space="preserve">ent with his parents. However </w:t>
      </w:r>
      <w:r w:rsidR="00552921">
        <w:t>Sammy gains interest in b</w:t>
      </w:r>
      <w:r w:rsidR="004C5D8B">
        <w:t>allet</w:t>
      </w:r>
      <w:r w:rsidR="00552921">
        <w:t xml:space="preserve"> and on one super evening, he announces that he wanted to become a </w:t>
      </w:r>
      <w:r w:rsidR="004C5D8B">
        <w:t>professional ballet just like his father. His mother is very excited and happy on hear</w:t>
      </w:r>
      <w:r w:rsidR="00433641">
        <w:t>ing that</w:t>
      </w:r>
      <w:r w:rsidR="004C5D8B">
        <w:t xml:space="preserve"> while</w:t>
      </w:r>
      <w:r w:rsidR="00433641">
        <w:t xml:space="preserve"> his father was not and told Sammy that he did not think th</w:t>
      </w:r>
      <w:r w:rsidR="00E943C5">
        <w:t>a</w:t>
      </w:r>
      <w:r w:rsidR="00433641">
        <w:t xml:space="preserve">t was a good idea. That statement made Sammy </w:t>
      </w:r>
      <w:r w:rsidR="009C6483">
        <w:t>confused and very sad.</w:t>
      </w:r>
    </w:p>
    <w:p w:rsidR="00735D78" w:rsidRDefault="00735D78" w:rsidP="00D47E1D"/>
    <w:p w:rsidR="00735D78" w:rsidRDefault="007206D3" w:rsidP="00D47E1D">
      <w:pPr>
        <w:pStyle w:val="Heading1"/>
      </w:pPr>
      <w:r>
        <w:lastRenderedPageBreak/>
        <w:t>Psychosocial Crisis of Initiative versus Guilt</w:t>
      </w:r>
    </w:p>
    <w:p w:rsidR="00B65E4C" w:rsidRDefault="007206D3" w:rsidP="00D47E1D">
      <w:r>
        <w:tab/>
      </w:r>
      <w:r w:rsidR="00AE4E38">
        <w:t>Understanding</w:t>
      </w:r>
      <w:r>
        <w:t xml:space="preserve"> the risk of initiative versus guilt was what Sammy's parents needed especially his father since we can very well conclude tha</w:t>
      </w:r>
      <w:r>
        <w:t>t from the case above, his father wanted him to study law and become a professional lawyer like. Furthermore, Sammy is a male, his father might have concluded that his decision was not so wise after all.</w:t>
      </w:r>
      <w:r w:rsidR="009E4935">
        <w:t xml:space="preserve"> Initiative and </w:t>
      </w:r>
      <w:r w:rsidR="002331D2">
        <w:t>versus</w:t>
      </w:r>
      <w:r w:rsidR="009E4935">
        <w:t xml:space="preserve"> guilt stage is the stage where young children have begun assessing their powers of controls and their </w:t>
      </w:r>
      <w:r w:rsidR="002331D2">
        <w:t>interests</w:t>
      </w:r>
      <w:r w:rsidR="00DC4BB2">
        <w:t xml:space="preserve"> in life through direct involvement in different profession.</w:t>
      </w:r>
      <w:r w:rsidR="000F17A0">
        <w:t xml:space="preserve"> </w:t>
      </w:r>
    </w:p>
    <w:p w:rsidR="00375969" w:rsidRDefault="007206D3" w:rsidP="00D47E1D">
      <w:r>
        <w:tab/>
        <w:t xml:space="preserve">Children develop </w:t>
      </w:r>
      <w:r w:rsidR="007C48EB">
        <w:t xml:space="preserve">initiative and guilt in different ways. In </w:t>
      </w:r>
      <w:r w:rsidR="00AC1BD9">
        <w:t>taking</w:t>
      </w:r>
      <w:r w:rsidR="007C48EB">
        <w:t xml:space="preserve"> the </w:t>
      </w:r>
      <w:r w:rsidR="003150DD">
        <w:t>initiative,</w:t>
      </w:r>
      <w:r w:rsidR="007C48EB">
        <w:t xml:space="preserve"> children are drawn to experiences that allow them to make their own </w:t>
      </w:r>
      <w:r w:rsidR="003150DD">
        <w:t>decisions and</w:t>
      </w:r>
      <w:r w:rsidR="00AF311F">
        <w:t xml:space="preserve"> take the role of leadership in leading the other children in their role</w:t>
      </w:r>
      <w:r w:rsidR="007526C0">
        <w:rPr>
          <w:noProof/>
        </w:rPr>
        <w:t xml:space="preserve"> (Vogel-scibilia et al., 2009)</w:t>
      </w:r>
      <w:r w:rsidR="00AF311F">
        <w:t>.</w:t>
      </w:r>
      <w:r w:rsidR="006216DC">
        <w:t xml:space="preserve"> </w:t>
      </w:r>
      <w:r w:rsidR="005D546F">
        <w:t>They became responsible for organizing the activities that they do when they interact with other kids especially in the playgrounds.</w:t>
      </w:r>
      <w:r w:rsidR="00EA25FE">
        <w:t xml:space="preserve"> In other words, they are developing leadership skills through their interactions with other kids and engage in different </w:t>
      </w:r>
      <w:r w:rsidR="00FB104C">
        <w:t>situations that help them develop their skills.</w:t>
      </w:r>
    </w:p>
    <w:p w:rsidR="00FB104C" w:rsidRDefault="007206D3" w:rsidP="00D47E1D">
      <w:r>
        <w:tab/>
        <w:t xml:space="preserve">On the </w:t>
      </w:r>
      <w:r w:rsidR="00BC1F2F">
        <w:t>other hand concerning the guilt, children such as at Sammy’s age, often seem aggressive. They have not yet worked out the concept of life and tries to be bossy about what they want</w:t>
      </w:r>
      <w:r w:rsidR="00AE2F94">
        <w:t xml:space="preserve"> and thus, they try as much as possible, to work so hard to find as much a</w:t>
      </w:r>
      <w:r w:rsidR="00F61825">
        <w:t xml:space="preserve">s possible about themselves in such that they may end up making </w:t>
      </w:r>
      <w:r w:rsidR="00C769FF">
        <w:t>mistakes</w:t>
      </w:r>
      <w:r w:rsidR="00F61825">
        <w:t xml:space="preserve"> and developing guilt</w:t>
      </w:r>
      <w:sdt>
        <w:sdtPr>
          <w:id w:val="1032618786"/>
          <w:citation/>
        </w:sdtPr>
        <w:sdtEndPr/>
        <w:sdtContent>
          <w:r w:rsidR="00A24D8F">
            <w:fldChar w:fldCharType="begin"/>
          </w:r>
          <w:r w:rsidR="00A24D8F">
            <w:instrText xml:space="preserve"> CITATION Ava11 \l 1033 </w:instrText>
          </w:r>
          <w:r w:rsidR="00A24D8F">
            <w:fldChar w:fldCharType="separate"/>
          </w:r>
          <w:r w:rsidR="00A24D8F">
            <w:rPr>
              <w:noProof/>
            </w:rPr>
            <w:t xml:space="preserve"> (Avan &amp; Kirkwood, 2011)</w:t>
          </w:r>
          <w:r w:rsidR="00A24D8F">
            <w:fldChar w:fldCharType="end"/>
          </w:r>
        </w:sdtContent>
      </w:sdt>
      <w:r w:rsidR="00F61825">
        <w:t>.</w:t>
      </w:r>
      <w:r w:rsidR="00780746">
        <w:t xml:space="preserve"> Concerning the guilt, parents decisions about their child’s development proceeding’s both </w:t>
      </w:r>
      <w:r w:rsidR="00D82865">
        <w:t xml:space="preserve">physically and socially may affect how the child characterize themselves and lead to low </w:t>
      </w:r>
      <w:r w:rsidR="00671D41">
        <w:t>self-esteem</w:t>
      </w:r>
      <w:r w:rsidR="00D82865">
        <w:t>.</w:t>
      </w:r>
    </w:p>
    <w:p w:rsidR="00671D41" w:rsidRDefault="007206D3" w:rsidP="00D47E1D">
      <w:r>
        <w:tab/>
        <w:t xml:space="preserve">Such </w:t>
      </w:r>
      <w:r w:rsidR="0091147E">
        <w:t>was the case of Sammy. He was e</w:t>
      </w:r>
      <w:r w:rsidR="00731BA7">
        <w:t xml:space="preserve">xperiencing guilt – not initiative. When </w:t>
      </w:r>
      <w:r w:rsidR="009B3F9D">
        <w:t>Sammy talked to his parents at the dinner table, his</w:t>
      </w:r>
      <w:r w:rsidR="00FE350C">
        <w:t xml:space="preserve"> dad did not think that his cho</w:t>
      </w:r>
      <w:r w:rsidR="009B3F9D">
        <w:t xml:space="preserve">ice was such a good idea. In fact, </w:t>
      </w:r>
      <w:r w:rsidR="00D935AE">
        <w:t xml:space="preserve">he dismissed him gracefully unlike his mom who went ahead thinking that was a </w:t>
      </w:r>
      <w:r w:rsidR="00D935AE">
        <w:lastRenderedPageBreak/>
        <w:t xml:space="preserve">good idea. That situation made </w:t>
      </w:r>
      <w:r w:rsidR="0053330E">
        <w:t>Sammy</w:t>
      </w:r>
      <w:r w:rsidR="00D935AE">
        <w:t xml:space="preserve"> sad and </w:t>
      </w:r>
      <w:r w:rsidR="00CC0ABB">
        <w:t xml:space="preserve">confused. His </w:t>
      </w:r>
      <w:r w:rsidR="0053330E">
        <w:t xml:space="preserve">feeling can be described as guilt because Sammy </w:t>
      </w:r>
      <w:r w:rsidR="00055EA1">
        <w:t xml:space="preserve">was doubting his actions and the outcome of his choices. </w:t>
      </w:r>
    </w:p>
    <w:p w:rsidR="00371279" w:rsidRDefault="007206D3" w:rsidP="00D47E1D">
      <w:r>
        <w:t xml:space="preserve"> Sammy had sp</w:t>
      </w:r>
      <w:r>
        <w:t xml:space="preserve">ent time with both of his parents at their workplaces and had researched their </w:t>
      </w:r>
      <w:r w:rsidR="0068108D">
        <w:t>occupations well</w:t>
      </w:r>
      <w:r>
        <w:t xml:space="preserve"> and decided to be a ballet. Although his mother was very thrilled by the c</w:t>
      </w:r>
      <w:r w:rsidR="0068108D">
        <w:t>h</w:t>
      </w:r>
      <w:r>
        <w:t xml:space="preserve">oice, his father </w:t>
      </w:r>
      <w:r w:rsidR="0068108D">
        <w:t>did not because of difference in their perceptions about the role of male and females in the society as well as their</w:t>
      </w:r>
      <w:r w:rsidR="001A0785">
        <w:t xml:space="preserve"> perspective – supposed to occupations. According to his father, it can be concluded that he viewed </w:t>
      </w:r>
      <w:r w:rsidR="00F9190F">
        <w:t>billeting</w:t>
      </w:r>
      <w:r w:rsidR="00076307">
        <w:t xml:space="preserve"> as an occupation for females. His father’s reactions of </w:t>
      </w:r>
      <w:r w:rsidR="00F9190F">
        <w:t>disbelief</w:t>
      </w:r>
      <w:r w:rsidR="00076307">
        <w:t xml:space="preserve"> and disapproval had caused Sammy’s guilt on his decisions and judgment making abilities.</w:t>
      </w:r>
    </w:p>
    <w:p w:rsidR="00D82865" w:rsidRDefault="007206D3" w:rsidP="00D47E1D">
      <w:r>
        <w:tab/>
      </w:r>
      <w:r w:rsidR="00E975DF">
        <w:t xml:space="preserve">Based on my own knowledge the issue of gender stereotypes and </w:t>
      </w:r>
      <w:r w:rsidR="00C645CB">
        <w:t xml:space="preserve">gender roles in the society, the issue of specific roles belong performed by specific generations is a thing of the past. In the modern American Society, people choose what they want to be in their young age and gets full support from their parents regardless of their </w:t>
      </w:r>
      <w:r w:rsidR="00FB1A0A">
        <w:t xml:space="preserve">decisions. In Sammy's case, however, the most likely factors to affect his career would be his father’s opinion and belief. </w:t>
      </w:r>
    </w:p>
    <w:p w:rsidR="00FB1A0A" w:rsidRDefault="007206D3" w:rsidP="00D47E1D">
      <w:r>
        <w:t xml:space="preserve"> </w:t>
      </w:r>
      <w:r>
        <w:tab/>
        <w:t xml:space="preserve">His </w:t>
      </w:r>
      <w:r w:rsidR="008A3B98">
        <w:t>father's opinion would be of importance for his final decision and</w:t>
      </w:r>
      <w:r w:rsidR="00F62137">
        <w:t xml:space="preserve"> this will be the factor that he will have to consider before mak</w:t>
      </w:r>
      <w:bookmarkStart w:id="0" w:name="_GoBack"/>
      <w:bookmarkEnd w:id="0"/>
      <w:r w:rsidR="00F62137">
        <w:t xml:space="preserve">ing his judgment </w:t>
      </w:r>
      <w:r w:rsidR="00F81EF6">
        <w:t xml:space="preserve">on what he wanted to </w:t>
      </w:r>
      <w:r w:rsidR="00CA221F">
        <w:t>pursue</w:t>
      </w:r>
      <w:r w:rsidR="00F81EF6">
        <w:t>. Being the o</w:t>
      </w:r>
      <w:r w:rsidR="00CA221F">
        <w:t>nly k</w:t>
      </w:r>
      <w:r w:rsidR="00F81EF6">
        <w:t>id in the family he had the undivided attention from his parents</w:t>
      </w:r>
      <w:r w:rsidR="000278C9">
        <w:t xml:space="preserve"> and </w:t>
      </w:r>
      <w:r w:rsidR="008C33A4">
        <w:t>had all the wanted for his career development</w:t>
      </w:r>
      <w:r w:rsidR="00F81EF6">
        <w:t>.</w:t>
      </w:r>
      <w:r w:rsidR="00481A74">
        <w:t xml:space="preserve"> Therefore his decision would matter most to his parents thus, he would have to choose an occupation that would </w:t>
      </w:r>
      <w:r w:rsidR="00EE22D5">
        <w:t>be greatly</w:t>
      </w:r>
      <w:r w:rsidR="00481A74">
        <w:t xml:space="preserve"> altered</w:t>
      </w:r>
      <w:r w:rsidR="00EE22D5">
        <w:t xml:space="preserve"> and determined by his </w:t>
      </w:r>
      <w:r w:rsidR="000278C9">
        <w:t>parent’s</w:t>
      </w:r>
      <w:r w:rsidR="00EE22D5">
        <w:t xml:space="preserve"> opinions.</w:t>
      </w:r>
    </w:p>
    <w:p w:rsidR="00241A96" w:rsidRDefault="007206D3" w:rsidP="00D47E1D">
      <w:r>
        <w:tab/>
        <w:t>In conclus</w:t>
      </w:r>
      <w:r w:rsidR="00FE350C">
        <w:t>ion, having discussed Sammy’s case, psychology initiative versus guilt and the gender role stereotypes</w:t>
      </w:r>
      <w:r>
        <w:t xml:space="preserve">, Sammy’s case </w:t>
      </w:r>
      <w:r w:rsidR="0082726D">
        <w:t>is a delicate case that requires to be solved by his parents otherwise he would suffer the consequences of guilt</w:t>
      </w:r>
      <w:r w:rsidR="00166D6B">
        <w:t xml:space="preserve"> in the long run</w:t>
      </w:r>
      <w:r w:rsidR="0082726D">
        <w:t xml:space="preserve">. </w:t>
      </w:r>
      <w:r w:rsidR="00C90FA5">
        <w:t xml:space="preserve">The effects of guilt include </w:t>
      </w:r>
      <w:r w:rsidR="00C90FA5">
        <w:lastRenderedPageBreak/>
        <w:t xml:space="preserve">becoming </w:t>
      </w:r>
      <w:r w:rsidR="009D4EB8">
        <w:t>aggressive, dismissal of other people’s opinion on him and also he may develop inappropriate behaviors. Therefore, his dad</w:t>
      </w:r>
      <w:r w:rsidR="00575C40">
        <w:t>’</w:t>
      </w:r>
      <w:r w:rsidR="009D4EB8">
        <w:t xml:space="preserve">s acceptance and support of his career would serve as </w:t>
      </w:r>
      <w:r w:rsidR="00942056">
        <w:t xml:space="preserve">an important </w:t>
      </w:r>
      <w:r>
        <w:t>motivation to pursue his desired career.</w:t>
      </w:r>
    </w:p>
    <w:p w:rsidR="00241A96" w:rsidRDefault="007206D3" w:rsidP="00D47E1D">
      <w:pPr>
        <w:spacing w:after="160"/>
        <w:ind w:right="0" w:firstLine="0"/>
      </w:pPr>
      <w:r>
        <w:br w:type="page"/>
      </w:r>
    </w:p>
    <w:sdt>
      <w:sdtPr>
        <w:rPr>
          <w:rFonts w:eastAsia="Calibri" w:cs="Calibri"/>
          <w:b w:val="0"/>
          <w:color w:val="000000"/>
          <w:szCs w:val="22"/>
        </w:rPr>
        <w:id w:val="-102271923"/>
        <w:docPartObj>
          <w:docPartGallery w:val="Bibliographies"/>
          <w:docPartUnique/>
        </w:docPartObj>
      </w:sdtPr>
      <w:sdtEndPr/>
      <w:sdtContent>
        <w:p w:rsidR="00241A96" w:rsidRDefault="007206D3" w:rsidP="00D47E1D">
          <w:pPr>
            <w:pStyle w:val="Heading1"/>
          </w:pPr>
          <w:r>
            <w:t>References</w:t>
          </w:r>
        </w:p>
        <w:sdt>
          <w:sdtPr>
            <w:id w:val="-573587230"/>
            <w:bibliography/>
          </w:sdtPr>
          <w:sdtEndPr/>
          <w:sdtContent>
            <w:p w:rsidR="00241A96" w:rsidRDefault="007206D3" w:rsidP="00D47E1D">
              <w:pPr>
                <w:pStyle w:val="Bibliography"/>
                <w:ind w:left="720" w:hanging="720"/>
                <w:rPr>
                  <w:noProof/>
                  <w:szCs w:val="24"/>
                </w:rPr>
              </w:pPr>
              <w:r>
                <w:fldChar w:fldCharType="begin"/>
              </w:r>
              <w:r>
                <w:instrText xml:space="preserve"> BIBLIOGRAPHY </w:instrText>
              </w:r>
              <w:r>
                <w:fldChar w:fldCharType="separate"/>
              </w:r>
              <w:r>
                <w:rPr>
                  <w:noProof/>
                </w:rPr>
                <w:t xml:space="preserve">Avan, B. I., &amp; Kirkwood, B. R. (2011). Review of the theoretical frameworks for the study of child development within public health and epidemiology. </w:t>
              </w:r>
              <w:r>
                <w:rPr>
                  <w:i/>
                  <w:iCs/>
                  <w:noProof/>
                </w:rPr>
                <w:t>Journal of Epidemiology and Community Health; London Vol. 64, Iss. 5</w:t>
              </w:r>
              <w:r>
                <w:rPr>
                  <w:noProof/>
                </w:rPr>
                <w:t>, 388.</w:t>
              </w:r>
            </w:p>
            <w:p w:rsidR="00241A96" w:rsidRDefault="007206D3" w:rsidP="00D47E1D">
              <w:pPr>
                <w:pStyle w:val="Bibliography"/>
                <w:ind w:left="720" w:hanging="720"/>
                <w:rPr>
                  <w:noProof/>
                </w:rPr>
              </w:pPr>
              <w:r>
                <w:rPr>
                  <w:noProof/>
                </w:rPr>
                <w:t>Fowler</w:t>
              </w:r>
              <w:r>
                <w:rPr>
                  <w:noProof/>
                </w:rPr>
                <w:t xml:space="preserve">, G. (2013). Revisionist Erikson and Caring for Troubled Congregations. </w:t>
              </w:r>
              <w:r>
                <w:rPr>
                  <w:i/>
                  <w:iCs/>
                  <w:noProof/>
                </w:rPr>
                <w:t>Pastoral Psychology; New York Vol. 58, Iss. 5-6</w:t>
              </w:r>
              <w:r>
                <w:rPr>
                  <w:noProof/>
                </w:rPr>
                <w:t>, 603-618.</w:t>
              </w:r>
            </w:p>
            <w:p w:rsidR="00241A96" w:rsidRDefault="007206D3" w:rsidP="00D47E1D">
              <w:pPr>
                <w:pStyle w:val="Bibliography"/>
                <w:ind w:left="720" w:hanging="720"/>
                <w:rPr>
                  <w:noProof/>
                </w:rPr>
              </w:pPr>
              <w:r>
                <w:rPr>
                  <w:noProof/>
                </w:rPr>
                <w:t>Vogel-scibilia, S. E., Mcnulty, K. C., Baxter, B., Miller, S., Dine, M., &amp; al., e. (2009). The Recovery Process Utilizing Erik</w:t>
              </w:r>
              <w:r>
                <w:rPr>
                  <w:noProof/>
                </w:rPr>
                <w:t xml:space="preserve">son's Stages of Human Development. </w:t>
              </w:r>
              <w:r>
                <w:rPr>
                  <w:i/>
                  <w:iCs/>
                  <w:noProof/>
                </w:rPr>
                <w:t>Community Mental Health Journal; New York Vol. 45, Iss. 6</w:t>
              </w:r>
              <w:r>
                <w:rPr>
                  <w:noProof/>
                </w:rPr>
                <w:t>, 405-414.</w:t>
              </w:r>
            </w:p>
            <w:p w:rsidR="00241A96" w:rsidRDefault="007206D3" w:rsidP="00D47E1D">
              <w:r>
                <w:rPr>
                  <w:b/>
                  <w:bCs/>
                  <w:noProof/>
                </w:rPr>
                <w:fldChar w:fldCharType="end"/>
              </w:r>
            </w:p>
          </w:sdtContent>
        </w:sdt>
      </w:sdtContent>
    </w:sdt>
    <w:p w:rsidR="00AB7CC9" w:rsidRDefault="00AB7CC9" w:rsidP="00D47E1D"/>
    <w:p w:rsidR="002D1E1A" w:rsidRPr="00B65E4C" w:rsidRDefault="002D1E1A" w:rsidP="00D47E1D"/>
    <w:p w:rsidR="00735D78" w:rsidRPr="00735D78" w:rsidRDefault="00735D78" w:rsidP="00D47E1D"/>
    <w:sectPr w:rsidR="00735D78" w:rsidRPr="00735D78" w:rsidSect="00C41A6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6D3" w:rsidRDefault="007206D3">
      <w:pPr>
        <w:spacing w:after="0" w:line="240" w:lineRule="auto"/>
      </w:pPr>
      <w:r>
        <w:separator/>
      </w:r>
    </w:p>
  </w:endnote>
  <w:endnote w:type="continuationSeparator" w:id="0">
    <w:p w:rsidR="007206D3" w:rsidRDefault="007206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6D3" w:rsidRDefault="007206D3">
      <w:pPr>
        <w:spacing w:after="0" w:line="240" w:lineRule="auto"/>
      </w:pPr>
      <w:r>
        <w:separator/>
      </w:r>
    </w:p>
  </w:footnote>
  <w:footnote w:type="continuationSeparator" w:id="0">
    <w:p w:rsidR="007206D3" w:rsidRDefault="007206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B10" w:rsidRDefault="007206D3">
    <w:pPr>
      <w:pStyle w:val="Header"/>
      <w:jc w:val="right"/>
    </w:pPr>
    <w:r>
      <w:t>SAMMY AND BALLET CASE</w:t>
    </w:r>
    <w:r>
      <w:tab/>
    </w:r>
    <w:r>
      <w:tab/>
    </w:r>
    <w:sdt>
      <w:sdtPr>
        <w:id w:val="-6609269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47E1D">
          <w:rPr>
            <w:noProof/>
          </w:rPr>
          <w:t>5</w:t>
        </w:r>
        <w:r>
          <w:rPr>
            <w:noProof/>
          </w:rPr>
          <w:fldChar w:fldCharType="end"/>
        </w:r>
      </w:sdtContent>
    </w:sdt>
  </w:p>
  <w:p w:rsidR="00956B10" w:rsidRDefault="00956B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A6B" w:rsidRDefault="007206D3">
    <w:pPr>
      <w:pStyle w:val="Header"/>
      <w:jc w:val="right"/>
    </w:pPr>
    <w:r>
      <w:t>Running head: SAMM</w:t>
    </w:r>
    <w:r>
      <w:t>Y AND BALLET CASE</w:t>
    </w:r>
    <w:r>
      <w:tab/>
    </w:r>
    <w:r>
      <w:tab/>
    </w:r>
    <w:sdt>
      <w:sdtPr>
        <w:id w:val="-16313828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47E1D">
          <w:rPr>
            <w:noProof/>
          </w:rPr>
          <w:t>1</w:t>
        </w:r>
        <w:r>
          <w:rPr>
            <w:noProof/>
          </w:rPr>
          <w:fldChar w:fldCharType="end"/>
        </w:r>
      </w:sdtContent>
    </w:sdt>
  </w:p>
  <w:p w:rsidR="00C41A6B" w:rsidRDefault="00C41A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2352CF"/>
    <w:multiLevelType w:val="multilevel"/>
    <w:tmpl w:val="2676FA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63784558"/>
    <w:multiLevelType w:val="multilevel"/>
    <w:tmpl w:val="83D62C1A"/>
    <w:lvl w:ilvl="0">
      <w:start w:val="1"/>
      <w:numFmt w:val="decimal"/>
      <w:lvlText w:val="%1"/>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A6B"/>
    <w:rsid w:val="000278C9"/>
    <w:rsid w:val="00055414"/>
    <w:rsid w:val="00055EA1"/>
    <w:rsid w:val="00076307"/>
    <w:rsid w:val="000F17A0"/>
    <w:rsid w:val="000F5379"/>
    <w:rsid w:val="00166D6B"/>
    <w:rsid w:val="001857ED"/>
    <w:rsid w:val="001A0785"/>
    <w:rsid w:val="002331D2"/>
    <w:rsid w:val="00241A96"/>
    <w:rsid w:val="002767BA"/>
    <w:rsid w:val="002D1E1A"/>
    <w:rsid w:val="003150DD"/>
    <w:rsid w:val="00371279"/>
    <w:rsid w:val="00375969"/>
    <w:rsid w:val="00383A1A"/>
    <w:rsid w:val="00397B7E"/>
    <w:rsid w:val="00433641"/>
    <w:rsid w:val="00477AC1"/>
    <w:rsid w:val="00481A74"/>
    <w:rsid w:val="004C5D8B"/>
    <w:rsid w:val="00507201"/>
    <w:rsid w:val="00524929"/>
    <w:rsid w:val="0053330E"/>
    <w:rsid w:val="00552921"/>
    <w:rsid w:val="00575C40"/>
    <w:rsid w:val="00576277"/>
    <w:rsid w:val="00594D25"/>
    <w:rsid w:val="005B5334"/>
    <w:rsid w:val="005D546F"/>
    <w:rsid w:val="006216DC"/>
    <w:rsid w:val="00671D41"/>
    <w:rsid w:val="0068108D"/>
    <w:rsid w:val="00697A9F"/>
    <w:rsid w:val="006C432D"/>
    <w:rsid w:val="007206D3"/>
    <w:rsid w:val="00731BA7"/>
    <w:rsid w:val="00735D78"/>
    <w:rsid w:val="007526C0"/>
    <w:rsid w:val="00780746"/>
    <w:rsid w:val="007C48EB"/>
    <w:rsid w:val="00801BBF"/>
    <w:rsid w:val="0082726D"/>
    <w:rsid w:val="008351B9"/>
    <w:rsid w:val="00840BE2"/>
    <w:rsid w:val="008A3B98"/>
    <w:rsid w:val="008C33A4"/>
    <w:rsid w:val="0091147E"/>
    <w:rsid w:val="00942056"/>
    <w:rsid w:val="00956B10"/>
    <w:rsid w:val="0099174D"/>
    <w:rsid w:val="009A140F"/>
    <w:rsid w:val="009B3F9D"/>
    <w:rsid w:val="009B59C3"/>
    <w:rsid w:val="009C6483"/>
    <w:rsid w:val="009D4CCC"/>
    <w:rsid w:val="009D4EB8"/>
    <w:rsid w:val="009E4935"/>
    <w:rsid w:val="00A24D8F"/>
    <w:rsid w:val="00A30678"/>
    <w:rsid w:val="00A55687"/>
    <w:rsid w:val="00AB7CC9"/>
    <w:rsid w:val="00AC1BD9"/>
    <w:rsid w:val="00AC7FF5"/>
    <w:rsid w:val="00AE2F94"/>
    <w:rsid w:val="00AE4E38"/>
    <w:rsid w:val="00AF311F"/>
    <w:rsid w:val="00B16407"/>
    <w:rsid w:val="00B25BB0"/>
    <w:rsid w:val="00B373D1"/>
    <w:rsid w:val="00B52056"/>
    <w:rsid w:val="00B65E4C"/>
    <w:rsid w:val="00BC1F2F"/>
    <w:rsid w:val="00BC24EF"/>
    <w:rsid w:val="00BF1012"/>
    <w:rsid w:val="00C41A6B"/>
    <w:rsid w:val="00C645CB"/>
    <w:rsid w:val="00C735CA"/>
    <w:rsid w:val="00C769FF"/>
    <w:rsid w:val="00C90FA5"/>
    <w:rsid w:val="00CA221F"/>
    <w:rsid w:val="00CC0ABB"/>
    <w:rsid w:val="00D27759"/>
    <w:rsid w:val="00D47E1D"/>
    <w:rsid w:val="00D56A3E"/>
    <w:rsid w:val="00D62222"/>
    <w:rsid w:val="00D82865"/>
    <w:rsid w:val="00D935AE"/>
    <w:rsid w:val="00DB269E"/>
    <w:rsid w:val="00DC347E"/>
    <w:rsid w:val="00DC4BB2"/>
    <w:rsid w:val="00E547A1"/>
    <w:rsid w:val="00E943C5"/>
    <w:rsid w:val="00E975DF"/>
    <w:rsid w:val="00EA25FE"/>
    <w:rsid w:val="00EB7909"/>
    <w:rsid w:val="00EE22D5"/>
    <w:rsid w:val="00EF0BA3"/>
    <w:rsid w:val="00F01E98"/>
    <w:rsid w:val="00F11F47"/>
    <w:rsid w:val="00F53C0C"/>
    <w:rsid w:val="00F61825"/>
    <w:rsid w:val="00F62137"/>
    <w:rsid w:val="00F81EF6"/>
    <w:rsid w:val="00F9190F"/>
    <w:rsid w:val="00FB104C"/>
    <w:rsid w:val="00FB1A0A"/>
    <w:rsid w:val="00FE350C"/>
    <w:rsid w:val="00FE7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4EF"/>
    <w:pPr>
      <w:spacing w:after="5" w:line="480" w:lineRule="auto"/>
      <w:ind w:right="43" w:firstLine="14"/>
    </w:pPr>
    <w:rPr>
      <w:rFonts w:ascii="Times New Roman" w:hAnsi="Times New Roman" w:cs="Calibri"/>
      <w:color w:val="000000"/>
      <w:sz w:val="24"/>
    </w:rPr>
  </w:style>
  <w:style w:type="paragraph" w:styleId="Heading1">
    <w:name w:val="heading 1"/>
    <w:basedOn w:val="Normal"/>
    <w:next w:val="Normal"/>
    <w:link w:val="Heading1Char"/>
    <w:uiPriority w:val="9"/>
    <w:qFormat/>
    <w:rsid w:val="00BC24EF"/>
    <w:pPr>
      <w:keepNext/>
      <w:keepLines/>
      <w:spacing w:before="240" w:after="0"/>
      <w:ind w:firstLine="0"/>
      <w:jc w:val="center"/>
      <w:outlineLvl w:val="0"/>
    </w:pPr>
    <w:rPr>
      <w:rFonts w:eastAsiaTheme="majorEastAsia" w:cstheme="majorBidi"/>
      <w:b/>
      <w:color w:val="auto"/>
      <w:szCs w:val="32"/>
    </w:rPr>
  </w:style>
  <w:style w:type="paragraph" w:styleId="Heading2">
    <w:name w:val="heading 2"/>
    <w:next w:val="Normal"/>
    <w:link w:val="Heading2Char"/>
    <w:uiPriority w:val="9"/>
    <w:unhideWhenUsed/>
    <w:qFormat/>
    <w:rsid w:val="00E547A1"/>
    <w:pPr>
      <w:keepNext/>
      <w:keepLines/>
      <w:spacing w:after="3" w:line="480" w:lineRule="auto"/>
      <w:jc w:val="center"/>
      <w:outlineLvl w:val="1"/>
    </w:pPr>
    <w:rPr>
      <w:rFonts w:ascii="Times New Roman" w:hAnsi="Times New Roman" w:cs="Calibri"/>
      <w:color w:val="000000"/>
      <w:sz w:val="24"/>
    </w:rPr>
  </w:style>
  <w:style w:type="paragraph" w:styleId="Heading3">
    <w:name w:val="heading 3"/>
    <w:basedOn w:val="Normal"/>
    <w:next w:val="Normal"/>
    <w:link w:val="Heading3Char"/>
    <w:uiPriority w:val="9"/>
    <w:unhideWhenUsed/>
    <w:qFormat/>
    <w:rsid w:val="00A55687"/>
    <w:pPr>
      <w:keepNext/>
      <w:keepLines/>
      <w:spacing w:before="40" w:after="0"/>
      <w:jc w:val="center"/>
      <w:outlineLvl w:val="2"/>
    </w:pPr>
    <w:rPr>
      <w:rFonts w:eastAsiaTheme="majorEastAsia" w:cstheme="majorBidi"/>
      <w:b/>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55687"/>
    <w:rPr>
      <w:rFonts w:ascii="Times New Roman" w:eastAsiaTheme="majorEastAsia" w:hAnsi="Times New Roman" w:cstheme="majorBidi"/>
      <w:b/>
      <w:sz w:val="24"/>
      <w:szCs w:val="24"/>
      <w:lang w:val="en-GB"/>
    </w:rPr>
  </w:style>
  <w:style w:type="character" w:customStyle="1" w:styleId="Heading1Char">
    <w:name w:val="Heading 1 Char"/>
    <w:basedOn w:val="DefaultParagraphFont"/>
    <w:link w:val="Heading1"/>
    <w:uiPriority w:val="9"/>
    <w:rsid w:val="00BC24EF"/>
    <w:rPr>
      <w:rFonts w:ascii="Times New Roman" w:eastAsiaTheme="majorEastAsia" w:hAnsi="Times New Roman" w:cstheme="majorBidi"/>
      <w:b/>
      <w:sz w:val="24"/>
      <w:szCs w:val="32"/>
    </w:rPr>
  </w:style>
  <w:style w:type="character" w:customStyle="1" w:styleId="Heading2Char">
    <w:name w:val="Heading 2 Char"/>
    <w:link w:val="Heading2"/>
    <w:uiPriority w:val="9"/>
    <w:rsid w:val="00E547A1"/>
    <w:rPr>
      <w:rFonts w:ascii="Times New Roman" w:hAnsi="Times New Roman" w:cs="Calibri"/>
      <w:color w:val="000000"/>
      <w:sz w:val="24"/>
    </w:rPr>
  </w:style>
  <w:style w:type="paragraph" w:styleId="NoSpacing">
    <w:name w:val="No Spacing"/>
    <w:uiPriority w:val="1"/>
    <w:qFormat/>
    <w:rsid w:val="001857ED"/>
    <w:pPr>
      <w:spacing w:after="0" w:line="480" w:lineRule="auto"/>
      <w:ind w:right="43" w:firstLine="14"/>
    </w:pPr>
    <w:rPr>
      <w:rFonts w:ascii="Times New Roman" w:hAnsi="Times New Roman" w:cs="Calibri"/>
      <w:color w:val="000000"/>
      <w:sz w:val="24"/>
    </w:rPr>
  </w:style>
  <w:style w:type="paragraph" w:styleId="Header">
    <w:name w:val="header"/>
    <w:basedOn w:val="Normal"/>
    <w:link w:val="HeaderChar"/>
    <w:uiPriority w:val="99"/>
    <w:unhideWhenUsed/>
    <w:rsid w:val="00C41A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A6B"/>
    <w:rPr>
      <w:rFonts w:ascii="Times New Roman" w:hAnsi="Times New Roman" w:cs="Calibri"/>
      <w:color w:val="000000"/>
      <w:sz w:val="24"/>
    </w:rPr>
  </w:style>
  <w:style w:type="paragraph" w:styleId="Footer">
    <w:name w:val="footer"/>
    <w:basedOn w:val="Normal"/>
    <w:link w:val="FooterChar"/>
    <w:uiPriority w:val="99"/>
    <w:unhideWhenUsed/>
    <w:rsid w:val="00C41A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A6B"/>
    <w:rPr>
      <w:rFonts w:ascii="Times New Roman" w:hAnsi="Times New Roman" w:cs="Calibri"/>
      <w:color w:val="000000"/>
      <w:sz w:val="24"/>
    </w:rPr>
  </w:style>
  <w:style w:type="paragraph" w:styleId="Bibliography">
    <w:name w:val="Bibliography"/>
    <w:basedOn w:val="Normal"/>
    <w:next w:val="Normal"/>
    <w:uiPriority w:val="37"/>
    <w:unhideWhenUsed/>
    <w:rsid w:val="00241A96"/>
  </w:style>
  <w:style w:type="paragraph" w:styleId="BalloonText">
    <w:name w:val="Balloon Text"/>
    <w:basedOn w:val="Normal"/>
    <w:link w:val="BalloonTextChar"/>
    <w:uiPriority w:val="99"/>
    <w:semiHidden/>
    <w:unhideWhenUsed/>
    <w:rsid w:val="00FE35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350C"/>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4EF"/>
    <w:pPr>
      <w:spacing w:after="5" w:line="480" w:lineRule="auto"/>
      <w:ind w:right="43" w:firstLine="14"/>
    </w:pPr>
    <w:rPr>
      <w:rFonts w:ascii="Times New Roman" w:hAnsi="Times New Roman" w:cs="Calibri"/>
      <w:color w:val="000000"/>
      <w:sz w:val="24"/>
    </w:rPr>
  </w:style>
  <w:style w:type="paragraph" w:styleId="Heading1">
    <w:name w:val="heading 1"/>
    <w:basedOn w:val="Normal"/>
    <w:next w:val="Normal"/>
    <w:link w:val="Heading1Char"/>
    <w:uiPriority w:val="9"/>
    <w:qFormat/>
    <w:rsid w:val="00BC24EF"/>
    <w:pPr>
      <w:keepNext/>
      <w:keepLines/>
      <w:spacing w:before="240" w:after="0"/>
      <w:ind w:firstLine="0"/>
      <w:jc w:val="center"/>
      <w:outlineLvl w:val="0"/>
    </w:pPr>
    <w:rPr>
      <w:rFonts w:eastAsiaTheme="majorEastAsia" w:cstheme="majorBidi"/>
      <w:b/>
      <w:color w:val="auto"/>
      <w:szCs w:val="32"/>
    </w:rPr>
  </w:style>
  <w:style w:type="paragraph" w:styleId="Heading2">
    <w:name w:val="heading 2"/>
    <w:next w:val="Normal"/>
    <w:link w:val="Heading2Char"/>
    <w:uiPriority w:val="9"/>
    <w:unhideWhenUsed/>
    <w:qFormat/>
    <w:rsid w:val="00E547A1"/>
    <w:pPr>
      <w:keepNext/>
      <w:keepLines/>
      <w:spacing w:after="3" w:line="480" w:lineRule="auto"/>
      <w:jc w:val="center"/>
      <w:outlineLvl w:val="1"/>
    </w:pPr>
    <w:rPr>
      <w:rFonts w:ascii="Times New Roman" w:hAnsi="Times New Roman" w:cs="Calibri"/>
      <w:color w:val="000000"/>
      <w:sz w:val="24"/>
    </w:rPr>
  </w:style>
  <w:style w:type="paragraph" w:styleId="Heading3">
    <w:name w:val="heading 3"/>
    <w:basedOn w:val="Normal"/>
    <w:next w:val="Normal"/>
    <w:link w:val="Heading3Char"/>
    <w:uiPriority w:val="9"/>
    <w:unhideWhenUsed/>
    <w:qFormat/>
    <w:rsid w:val="00A55687"/>
    <w:pPr>
      <w:keepNext/>
      <w:keepLines/>
      <w:spacing w:before="40" w:after="0"/>
      <w:jc w:val="center"/>
      <w:outlineLvl w:val="2"/>
    </w:pPr>
    <w:rPr>
      <w:rFonts w:eastAsiaTheme="majorEastAsia" w:cstheme="majorBidi"/>
      <w:b/>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55687"/>
    <w:rPr>
      <w:rFonts w:ascii="Times New Roman" w:eastAsiaTheme="majorEastAsia" w:hAnsi="Times New Roman" w:cstheme="majorBidi"/>
      <w:b/>
      <w:sz w:val="24"/>
      <w:szCs w:val="24"/>
      <w:lang w:val="en-GB"/>
    </w:rPr>
  </w:style>
  <w:style w:type="character" w:customStyle="1" w:styleId="Heading1Char">
    <w:name w:val="Heading 1 Char"/>
    <w:basedOn w:val="DefaultParagraphFont"/>
    <w:link w:val="Heading1"/>
    <w:uiPriority w:val="9"/>
    <w:rsid w:val="00BC24EF"/>
    <w:rPr>
      <w:rFonts w:ascii="Times New Roman" w:eastAsiaTheme="majorEastAsia" w:hAnsi="Times New Roman" w:cstheme="majorBidi"/>
      <w:b/>
      <w:sz w:val="24"/>
      <w:szCs w:val="32"/>
    </w:rPr>
  </w:style>
  <w:style w:type="character" w:customStyle="1" w:styleId="Heading2Char">
    <w:name w:val="Heading 2 Char"/>
    <w:link w:val="Heading2"/>
    <w:uiPriority w:val="9"/>
    <w:rsid w:val="00E547A1"/>
    <w:rPr>
      <w:rFonts w:ascii="Times New Roman" w:hAnsi="Times New Roman" w:cs="Calibri"/>
      <w:color w:val="000000"/>
      <w:sz w:val="24"/>
    </w:rPr>
  </w:style>
  <w:style w:type="paragraph" w:styleId="NoSpacing">
    <w:name w:val="No Spacing"/>
    <w:uiPriority w:val="1"/>
    <w:qFormat/>
    <w:rsid w:val="001857ED"/>
    <w:pPr>
      <w:spacing w:after="0" w:line="480" w:lineRule="auto"/>
      <w:ind w:right="43" w:firstLine="14"/>
    </w:pPr>
    <w:rPr>
      <w:rFonts w:ascii="Times New Roman" w:hAnsi="Times New Roman" w:cs="Calibri"/>
      <w:color w:val="000000"/>
      <w:sz w:val="24"/>
    </w:rPr>
  </w:style>
  <w:style w:type="paragraph" w:styleId="Header">
    <w:name w:val="header"/>
    <w:basedOn w:val="Normal"/>
    <w:link w:val="HeaderChar"/>
    <w:uiPriority w:val="99"/>
    <w:unhideWhenUsed/>
    <w:rsid w:val="00C41A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A6B"/>
    <w:rPr>
      <w:rFonts w:ascii="Times New Roman" w:hAnsi="Times New Roman" w:cs="Calibri"/>
      <w:color w:val="000000"/>
      <w:sz w:val="24"/>
    </w:rPr>
  </w:style>
  <w:style w:type="paragraph" w:styleId="Footer">
    <w:name w:val="footer"/>
    <w:basedOn w:val="Normal"/>
    <w:link w:val="FooterChar"/>
    <w:uiPriority w:val="99"/>
    <w:unhideWhenUsed/>
    <w:rsid w:val="00C41A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A6B"/>
    <w:rPr>
      <w:rFonts w:ascii="Times New Roman" w:hAnsi="Times New Roman" w:cs="Calibri"/>
      <w:color w:val="000000"/>
      <w:sz w:val="24"/>
    </w:rPr>
  </w:style>
  <w:style w:type="paragraph" w:styleId="Bibliography">
    <w:name w:val="Bibliography"/>
    <w:basedOn w:val="Normal"/>
    <w:next w:val="Normal"/>
    <w:uiPriority w:val="37"/>
    <w:unhideWhenUsed/>
    <w:rsid w:val="00241A96"/>
  </w:style>
  <w:style w:type="paragraph" w:styleId="BalloonText">
    <w:name w:val="Balloon Text"/>
    <w:basedOn w:val="Normal"/>
    <w:link w:val="BalloonTextChar"/>
    <w:uiPriority w:val="99"/>
    <w:semiHidden/>
    <w:unhideWhenUsed/>
    <w:rsid w:val="00FE35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350C"/>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Vog09</b:Tag>
    <b:SourceType>JournalArticle</b:SourceType>
    <b:Guid>{6381E317-DC36-4D44-B161-D37E89198818}</b:Guid>
    <b:Author>
      <b:Author>
        <b:NameList>
          <b:Person>
            <b:Last>Vogel-scibilia</b:Last>
            <b:First>Suzanne</b:First>
            <b:Middle>E</b:Middle>
          </b:Person>
          <b:Person>
            <b:Last>Mcnulty</b:Last>
            <b:First>Kathryn</b:First>
            <b:Middle>Cohan</b:Middle>
          </b:Person>
          <b:Person>
            <b:Last>Baxter</b:Last>
            <b:First>Beth</b:First>
          </b:Person>
          <b:Person>
            <b:Last>Miller</b:Last>
            <b:First>Steve</b:First>
          </b:Person>
          <b:Person>
            <b:Last>Dine</b:Last>
            <b:First>Max</b:First>
          </b:Person>
          <b:Person>
            <b:Last>al.</b:Last>
            <b:First>et</b:First>
          </b:Person>
        </b:NameList>
      </b:Author>
    </b:Author>
    <b:Title>The Recovery Process Utilizing Erikson's Stages of Human Development</b:Title>
    <b:JournalName>Community Mental Health Journal; New York Vol. 45, Iss. 6</b:JournalName>
    <b:Year>2009</b:Year>
    <b:Pages>405-414</b:Pages>
    <b:RefOrder>3</b:RefOrder>
  </b:Source>
  <b:Source>
    <b:Tag>Ava11</b:Tag>
    <b:SourceType>JournalArticle</b:SourceType>
    <b:Guid>{EFC5ED7E-6B57-455C-BA96-7D61B314FC1F}</b:Guid>
    <b:Author>
      <b:Author>
        <b:NameList>
          <b:Person>
            <b:Last>Avan</b:Last>
            <b:First>B</b:First>
            <b:Middle>I</b:Middle>
          </b:Person>
          <b:Person>
            <b:Last>Kirkwood</b:Last>
            <b:First>B</b:First>
            <b:Middle>R.</b:Middle>
          </b:Person>
        </b:NameList>
      </b:Author>
    </b:Author>
    <b:Title>Review of the theoretical frameworks for the study of child development within public health and epidemiology</b:Title>
    <b:JournalName>Journal of Epidemiology and Community Health; London Vol. 64, Iss. 5</b:JournalName>
    <b:Year>2011</b:Year>
    <b:Pages>388</b:Pages>
    <b:RefOrder>2</b:RefOrder>
  </b:Source>
  <b:Source>
    <b:Tag>Fow13</b:Tag>
    <b:SourceType>JournalArticle</b:SourceType>
    <b:Guid>{A061D590-38CD-41AE-94AF-C993C5B6B184}</b:Guid>
    <b:Author>
      <b:Author>
        <b:NameList>
          <b:Person>
            <b:Last>Fowler</b:Last>
            <b:First>Gene</b:First>
          </b:Person>
        </b:NameList>
      </b:Author>
    </b:Author>
    <b:Title>Revisionist Erikson and Caring for Troubled Congregations</b:Title>
    <b:JournalName>Pastoral Psychology; New York Vol. 58, Iss. 5-6</b:JournalName>
    <b:Year>2013</b:Year>
    <b:Pages>603-618</b:Pages>
    <b:RefOrder>1</b:RefOrder>
  </b:Source>
</b:Sources>
</file>

<file path=customXml/itemProps1.xml><?xml version="1.0" encoding="utf-8"?>
<ds:datastoreItem xmlns:ds="http://schemas.openxmlformats.org/officeDocument/2006/customXml" ds:itemID="{FF0FADF7-CE8E-45EF-9ECD-0D1DDABB8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6</Pages>
  <Words>999</Words>
  <Characters>5696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 Njoroge</dc:creator>
  <cp:lastModifiedBy>User</cp:lastModifiedBy>
  <cp:revision>48</cp:revision>
  <dcterms:created xsi:type="dcterms:W3CDTF">2019-03-18T20:46:00Z</dcterms:created>
  <dcterms:modified xsi:type="dcterms:W3CDTF">2019-03-19T18:25:00Z</dcterms:modified>
</cp:coreProperties>
</file>